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XSpec="center" w:tblpYSpec="center"/>
        <w:tblOverlap w:val="never"/>
        <w:tblW w:w="11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2714"/>
        <w:gridCol w:w="7"/>
        <w:gridCol w:w="1417"/>
        <w:gridCol w:w="2812"/>
      </w:tblGrid>
      <w:tr w:rsidR="00343FD7" w:rsidRPr="00401379" w:rsidTr="00C60D80">
        <w:trPr>
          <w:trHeight w:val="567"/>
        </w:trPr>
        <w:tc>
          <w:tcPr>
            <w:tcW w:w="1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43FD7" w:rsidRPr="00343FD7" w:rsidRDefault="00343FD7" w:rsidP="0061635C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de-DE"/>
              </w:rPr>
            </w:pPr>
            <w:r w:rsidRPr="00343FD7">
              <w:rPr>
                <w:b/>
                <w:sz w:val="32"/>
              </w:rPr>
              <w:t xml:space="preserve">Angebotsvergleich </w:t>
            </w:r>
            <w:r>
              <w:rPr>
                <w:b/>
                <w:sz w:val="32"/>
              </w:rPr>
              <w:t xml:space="preserve">20 </w:t>
            </w:r>
            <w:r w:rsidRPr="00343FD7">
              <w:rPr>
                <w:b/>
                <w:sz w:val="32"/>
              </w:rPr>
              <w:t>Dokumentenkameras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Anbieter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01379" w:rsidRPr="00C60D80" w:rsidRDefault="00ED11DD" w:rsidP="0061635C">
            <w:pPr>
              <w:jc w:val="center"/>
              <w:rPr>
                <w:rFonts w:eastAsia="Times New Roman" w:cs="Arial"/>
                <w:b/>
                <w:color w:val="8064A2" w:themeColor="accent4"/>
                <w:sz w:val="22"/>
                <w:lang w:eastAsia="de-DE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C60D80">
              <w:rPr>
                <w:rFonts w:eastAsia="Times New Roman" w:cs="Arial"/>
                <w:b/>
                <w:color w:val="8064A2" w:themeColor="accent4"/>
                <w:sz w:val="22"/>
                <w:lang w:eastAsia="de-DE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BitTec GmbH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01379" w:rsidRPr="00C60D80" w:rsidRDefault="00ED11DD" w:rsidP="0061635C">
            <w:pPr>
              <w:jc w:val="center"/>
              <w:rPr>
                <w:rFonts w:eastAsia="Times New Roman" w:cs="Arial"/>
                <w:b/>
                <w:color w:val="8064A2" w:themeColor="accent4"/>
                <w:sz w:val="22"/>
                <w:lang w:eastAsia="de-DE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C60D80">
              <w:rPr>
                <w:rFonts w:eastAsia="Times New Roman" w:cs="Arial"/>
                <w:b/>
                <w:color w:val="8064A2" w:themeColor="accent4"/>
                <w:sz w:val="22"/>
                <w:lang w:eastAsia="de-DE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ReadOne KG</w:t>
            </w:r>
          </w:p>
        </w:tc>
      </w:tr>
      <w:tr w:rsidR="003C3DF7" w:rsidRPr="00401379" w:rsidTr="00C60D80">
        <w:trPr>
          <w:trHeight w:val="45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Berechnungen (kaufmännisch mit 2 Nachkommastellen)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01379" w:rsidRPr="00C60D80" w:rsidRDefault="00401379" w:rsidP="0061635C">
            <w:pPr>
              <w:jc w:val="center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Prozentsatz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01379" w:rsidRPr="00C60D80" w:rsidRDefault="00401379" w:rsidP="0061635C">
            <w:pPr>
              <w:jc w:val="center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Daten aus dem Angebot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01379" w:rsidRPr="00C60D80" w:rsidRDefault="00401379" w:rsidP="0061635C">
            <w:pPr>
              <w:jc w:val="center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Prozentsatz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01379" w:rsidRPr="00C60D80" w:rsidRDefault="00401379" w:rsidP="0061635C">
            <w:pPr>
              <w:jc w:val="center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 xml:space="preserve">Daten aus dem Angebot 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Bestellmenge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Stück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Stück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Listeneinkaufspreis je Stück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350,00 EUR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370,00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Listeneinkaufspreis (gesamt)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7.000,00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7.400,00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Rabatt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10 %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700,00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20 %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1.480,00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Zieleinkaufspreis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6.300,00 EUR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ED11DD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5.920,00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Skonto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2 %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126,00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3 %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177,60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Bareinkaufspreis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6.174,00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5.742,40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Bezugskosten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0,00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F7" w:rsidRPr="00C60D80" w:rsidRDefault="003C3DF7" w:rsidP="003C3DF7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160,00 EUR</w:t>
            </w:r>
          </w:p>
        </w:tc>
      </w:tr>
      <w:tr w:rsidR="00280441" w:rsidRPr="00401379" w:rsidTr="00C60D80">
        <w:trPr>
          <w:trHeight w:val="45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01379" w:rsidRPr="00C60D80" w:rsidRDefault="00401379" w:rsidP="0061635C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Bezugspreis gesamt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6.174,00 EUR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401379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01379" w:rsidRPr="00C60D80" w:rsidRDefault="003C3DF7" w:rsidP="00ED11DD">
            <w:pPr>
              <w:jc w:val="right"/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5.902,40 EUR</w:t>
            </w:r>
          </w:p>
        </w:tc>
      </w:tr>
      <w:tr w:rsidR="00B177D0" w:rsidRPr="00401379" w:rsidTr="00C60D80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7D0" w:rsidRPr="00C60D80" w:rsidRDefault="00B177D0" w:rsidP="00B177D0">
            <w:pPr>
              <w:rPr>
                <w:rFonts w:eastAsia="Times New Roman" w:cs="Arial"/>
                <w:sz w:val="22"/>
                <w:lang w:eastAsia="de-DE"/>
              </w:rPr>
            </w:pPr>
            <w:r w:rsidRPr="00C60D80">
              <w:rPr>
                <w:rFonts w:eastAsia="Times New Roman" w:cs="Arial"/>
                <w:sz w:val="22"/>
                <w:lang w:eastAsia="de-DE"/>
              </w:rPr>
              <w:t>Entscheidung nach Produktvergleich (Bitte ankreuzen)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sdt>
            <w:sdtPr>
              <w:rPr>
                <w:rFonts w:eastAsia="Times New Roman" w:cs="Arial"/>
                <w:sz w:val="40"/>
                <w:szCs w:val="20"/>
                <w:lang w:eastAsia="de-DE"/>
              </w:rPr>
              <w:id w:val="-130028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177D0" w:rsidRPr="00401379" w:rsidRDefault="00B177D0" w:rsidP="00B177D0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sdtContent>
          </w:sdt>
        </w:tc>
        <w:sdt>
          <w:sdtPr>
            <w:rPr>
              <w:rFonts w:eastAsia="Times New Roman" w:cs="Arial"/>
              <w:sz w:val="40"/>
              <w:szCs w:val="20"/>
              <w:lang w:eastAsia="de-DE"/>
            </w:rPr>
            <w:id w:val="-19681231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6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B177D0" w:rsidRPr="00401379" w:rsidRDefault="00B177D0" w:rsidP="00B177D0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☒</w:t>
                </w:r>
              </w:p>
            </w:tc>
          </w:sdtContent>
        </w:sdt>
      </w:tr>
    </w:tbl>
    <w:p w:rsidR="001265DC" w:rsidRPr="00A352C7" w:rsidRDefault="00F735F1">
      <w:pPr>
        <w:rPr>
          <w:sz w:val="22"/>
          <w:lang w:eastAsia="de-DE"/>
        </w:rPr>
      </w:pPr>
      <w:bookmarkStart w:id="0" w:name="_GoBack"/>
      <w:bookmarkEnd w:id="0"/>
      <w:r w:rsidRPr="00A352C7">
        <w:rPr>
          <w:sz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71561</wp:posOffset>
            </wp:positionV>
            <wp:extent cx="1706400" cy="1036800"/>
            <wp:effectExtent l="0" t="0" r="825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mer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400" cy="103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265DC" w:rsidRPr="00A352C7" w:rsidSect="00343FD7">
      <w:footerReference w:type="default" r:id="rId7"/>
      <w:pgSz w:w="16838" w:h="11906" w:orient="landscape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FD7" w:rsidRDefault="00343FD7" w:rsidP="00343FD7">
      <w:r>
        <w:separator/>
      </w:r>
    </w:p>
  </w:endnote>
  <w:endnote w:type="continuationSeparator" w:id="0">
    <w:p w:rsidR="00343FD7" w:rsidRDefault="00343FD7" w:rsidP="0034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FD7" w:rsidRDefault="00B177D0" w:rsidP="00343FD7">
    <w:pPr>
      <w:pStyle w:val="Fuzeile"/>
      <w:tabs>
        <w:tab w:val="clear" w:pos="9072"/>
        <w:tab w:val="right" w:pos="13436"/>
      </w:tabs>
    </w:pPr>
    <w:fldSimple w:instr=" PRINTDATE   \* MERGEFORMAT ">
      <w:r w:rsidR="00343FD7">
        <w:rPr>
          <w:noProof/>
        </w:rPr>
        <w:t>00.00.0000 00:00:00</w:t>
      </w:r>
    </w:fldSimple>
    <w:r w:rsidR="00343FD7">
      <w:tab/>
    </w:r>
    <w:r w:rsidR="00343FD7">
      <w:tab/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FD7" w:rsidRDefault="00343FD7" w:rsidP="00343FD7">
      <w:r>
        <w:separator/>
      </w:r>
    </w:p>
  </w:footnote>
  <w:footnote w:type="continuationSeparator" w:id="0">
    <w:p w:rsidR="00343FD7" w:rsidRDefault="00343FD7" w:rsidP="00343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401379"/>
    <w:rsid w:val="00043128"/>
    <w:rsid w:val="001265DC"/>
    <w:rsid w:val="00280441"/>
    <w:rsid w:val="00343FD7"/>
    <w:rsid w:val="0036348B"/>
    <w:rsid w:val="003C3DF7"/>
    <w:rsid w:val="00401379"/>
    <w:rsid w:val="0061635C"/>
    <w:rsid w:val="009C3548"/>
    <w:rsid w:val="00A352C7"/>
    <w:rsid w:val="00B0461C"/>
    <w:rsid w:val="00B177D0"/>
    <w:rsid w:val="00B56C77"/>
    <w:rsid w:val="00C60D80"/>
    <w:rsid w:val="00ED11DD"/>
    <w:rsid w:val="00F23B1B"/>
    <w:rsid w:val="00F269DF"/>
    <w:rsid w:val="00F7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EB52AF7-4C56-4A7F-903A-16E63E73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3F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3FD7"/>
  </w:style>
  <w:style w:type="paragraph" w:styleId="Fuzeile">
    <w:name w:val="footer"/>
    <w:basedOn w:val="Standard"/>
    <w:link w:val="FuzeileZchn"/>
    <w:uiPriority w:val="99"/>
    <w:unhideWhenUsed/>
    <w:rsid w:val="00343F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10</cp:revision>
  <dcterms:created xsi:type="dcterms:W3CDTF">2018-07-24T07:29:00Z</dcterms:created>
  <dcterms:modified xsi:type="dcterms:W3CDTF">2020-09-28T14:40:00Z</dcterms:modified>
</cp:coreProperties>
</file>